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5"/>
        <w:ind w:left="1679"/>
      </w:pPr>
      <w:r>
        <w:rPr>
          <w:color w:val="231F20"/>
        </w:rPr>
        <w:t>ANNUAL REVIEW OF SCHOOL CROSSING GUARD PROGRAM &amp; POSTS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15"/>
        </w:rPr>
      </w:pPr>
    </w:p>
    <w:p>
      <w:pPr>
        <w:pStyle w:val="BodyText"/>
        <w:tabs>
          <w:tab w:pos="3604" w:val="left" w:leader="none"/>
          <w:tab w:pos="5248" w:val="left" w:leader="none"/>
          <w:tab w:pos="10680" w:val="left" w:leader="none"/>
        </w:tabs>
        <w:spacing w:before="94"/>
        <w:ind w:left="116"/>
      </w:pPr>
      <w:r>
        <w:rPr>
          <w:color w:val="231F20"/>
        </w:rPr>
        <w:t>DATE: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BY: </w:t>
      </w:r>
      <w:r>
        <w:rPr>
          <w:color w:val="231F20"/>
          <w:w w:val="100"/>
          <w:u w:val="single" w:color="221E1F"/>
        </w:rPr>
        <w:t> </w:t>
      </w:r>
      <w:r>
        <w:rPr>
          <w:color w:val="231F20"/>
          <w:u w:val="single" w:color="221E1F"/>
        </w:rPr>
        <w:tab/>
      </w:r>
    </w:p>
    <w:p>
      <w:pPr>
        <w:spacing w:line="240" w:lineRule="auto" w:before="10" w:after="1"/>
        <w:rPr>
          <w:b/>
          <w:sz w:val="29"/>
        </w:rPr>
      </w:pPr>
    </w:p>
    <w:tbl>
      <w:tblPr>
        <w:tblW w:w="0" w:type="auto"/>
        <w:jc w:val="left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40"/>
        <w:gridCol w:w="9002"/>
      </w:tblGrid>
      <w:tr>
        <w:trPr>
          <w:trHeight w:val="380" w:hRule="atLeast"/>
        </w:trPr>
        <w:tc>
          <w:tcPr>
            <w:tcW w:w="10622" w:type="dxa"/>
            <w:gridSpan w:val="4"/>
            <w:shd w:val="clear" w:color="auto" w:fill="EDEBE0"/>
          </w:tcPr>
          <w:p>
            <w:pPr>
              <w:pStyle w:val="TableParagraph"/>
              <w:spacing w:before="55"/>
              <w:ind w:left="4554" w:right="382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Program Review</w:t>
            </w:r>
          </w:p>
        </w:tc>
      </w:tr>
      <w:tr>
        <w:trPr>
          <w:trHeight w:val="260" w:hRule="atLeast"/>
        </w:trPr>
        <w:tc>
          <w:tcPr>
            <w:tcW w:w="540" w:type="dxa"/>
            <w:shd w:val="clear" w:color="auto" w:fill="EDEBE0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40" w:type="dxa"/>
            <w:shd w:val="clear" w:color="auto" w:fill="EDEBE0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540" w:type="dxa"/>
            <w:shd w:val="clear" w:color="auto" w:fill="EDEBE0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  <w:tc>
          <w:tcPr>
            <w:tcW w:w="9002" w:type="dxa"/>
            <w:shd w:val="clear" w:color="auto" w:fill="EDEBE0"/>
          </w:tcPr>
          <w:p>
            <w:pPr>
              <w:pStyle w:val="TableParagraph"/>
              <w:spacing w:line="256" w:lineRule="exact"/>
              <w:ind w:left="4283" w:right="354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Condition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Personnel</w:t>
            </w:r>
          </w:p>
        </w:tc>
      </w:tr>
      <w:tr>
        <w:trPr>
          <w:trHeight w:val="5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76" w:lineRule="exact"/>
              <w:ind w:left="170" w:right="2013" w:hanging="68"/>
              <w:rPr>
                <w:sz w:val="24"/>
              </w:rPr>
            </w:pPr>
            <w:r>
              <w:rPr>
                <w:color w:val="231F20"/>
                <w:sz w:val="24"/>
              </w:rPr>
              <w:t>Written job descriptions, with physical requirements, and policies have been developed and reviewed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Back ground checks and medical clearances have been completed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Routine &amp; emergency communication protocols have been developed &amp; reviewed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Initial and annual training has been completed and documented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8"/>
        </w:rPr>
      </w:pPr>
    </w:p>
    <w:tbl>
      <w:tblPr>
        <w:tblW w:w="0" w:type="auto"/>
        <w:jc w:val="left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40"/>
        <w:gridCol w:w="9002"/>
      </w:tblGrid>
      <w:tr>
        <w:trPr>
          <w:trHeight w:val="420" w:hRule="atLeast"/>
        </w:trPr>
        <w:tc>
          <w:tcPr>
            <w:tcW w:w="10622" w:type="dxa"/>
            <w:gridSpan w:val="4"/>
            <w:shd w:val="clear" w:color="auto" w:fill="DCDDDE"/>
          </w:tcPr>
          <w:p>
            <w:pPr>
              <w:pStyle w:val="TableParagraph"/>
              <w:spacing w:before="77"/>
              <w:ind w:left="4558" w:right="382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Guard Post Review</w:t>
            </w:r>
          </w:p>
        </w:tc>
      </w:tr>
      <w:tr>
        <w:trPr>
          <w:trHeight w:val="600" w:hRule="atLeast"/>
        </w:trPr>
        <w:tc>
          <w:tcPr>
            <w:tcW w:w="10622" w:type="dxa"/>
            <w:gridSpan w:val="4"/>
            <w:shd w:val="clear" w:color="auto" w:fill="DCDDDE"/>
          </w:tcPr>
          <w:p>
            <w:pPr>
              <w:pStyle w:val="TableParagraph"/>
              <w:spacing w:before="157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Post Location:</w:t>
            </w:r>
          </w:p>
        </w:tc>
      </w:tr>
      <w:tr>
        <w:trPr>
          <w:trHeight w:val="260" w:hRule="atLeast"/>
        </w:trPr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  <w:tc>
          <w:tcPr>
            <w:tcW w:w="9002" w:type="dxa"/>
            <w:shd w:val="clear" w:color="auto" w:fill="DCDDDE"/>
          </w:tcPr>
          <w:p>
            <w:pPr>
              <w:pStyle w:val="TableParagraph"/>
              <w:spacing w:line="257" w:lineRule="exact"/>
              <w:ind w:left="4283" w:right="354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Condition</w:t>
            </w:r>
          </w:p>
        </w:tc>
      </w:tr>
      <w:tr>
        <w:trPr>
          <w:trHeight w:val="5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Advance warning and traffic calming devices are in accordance with the</w:t>
            </w:r>
          </w:p>
          <w:p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MUTCD 2009 ed.</w:t>
            </w:r>
          </w:p>
        </w:tc>
      </w:tr>
      <w:tr>
        <w:trPr>
          <w:trHeight w:val="5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Advance warning and traffic calming devices are in good condition and sufficient to</w:t>
            </w:r>
          </w:p>
          <w:p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provide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 w:right="-9"/>
              <w:rPr>
                <w:sz w:val="24"/>
              </w:rPr>
            </w:pPr>
            <w:r>
              <w:rPr>
                <w:color w:val="231F20"/>
                <w:sz w:val="24"/>
              </w:rPr>
              <w:t>Crosswalks are clearly identified.  Curbs &amp; streets are free of significant trip</w:t>
            </w:r>
            <w:r>
              <w:rPr>
                <w:color w:val="231F20"/>
                <w:spacing w:val="-26"/>
                <w:sz w:val="24"/>
              </w:rPr>
              <w:t> </w:t>
            </w:r>
            <w:r>
              <w:rPr>
                <w:color w:val="231F20"/>
                <w:sz w:val="24"/>
              </w:rPr>
              <w:t>hazards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Sight-lines are adequate to allow guards and traffic to see each other and react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Guards’ personal vehicle can be parked in a safe location.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Cones and signs are available as necessary to restrict parking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Uniforms, high visibility apparel, and other equipment inspected &amp; in good condition</w:t>
            </w:r>
          </w:p>
        </w:tc>
      </w:tr>
      <w:tr>
        <w:trPr>
          <w:trHeight w:val="2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540"/>
        <w:gridCol w:w="540"/>
        <w:gridCol w:w="9002"/>
      </w:tblGrid>
      <w:tr>
        <w:trPr>
          <w:trHeight w:val="440" w:hRule="atLeast"/>
        </w:trPr>
        <w:tc>
          <w:tcPr>
            <w:tcW w:w="10622" w:type="dxa"/>
            <w:gridSpan w:val="4"/>
            <w:shd w:val="clear" w:color="auto" w:fill="DCDDDE"/>
          </w:tcPr>
          <w:p>
            <w:pPr>
              <w:pStyle w:val="TableParagraph"/>
              <w:spacing w:before="79"/>
              <w:ind w:left="4558" w:right="382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Guard Post Review</w:t>
            </w:r>
          </w:p>
        </w:tc>
      </w:tr>
      <w:tr>
        <w:trPr>
          <w:trHeight w:val="600" w:hRule="atLeast"/>
        </w:trPr>
        <w:tc>
          <w:tcPr>
            <w:tcW w:w="10622" w:type="dxa"/>
            <w:gridSpan w:val="4"/>
            <w:shd w:val="clear" w:color="auto" w:fill="DCDDDE"/>
          </w:tcPr>
          <w:p>
            <w:pPr>
              <w:pStyle w:val="TableParagraph"/>
              <w:spacing w:before="159"/>
              <w:ind w:left="10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Post Location:</w:t>
            </w:r>
          </w:p>
        </w:tc>
      </w:tr>
      <w:tr>
        <w:trPr>
          <w:trHeight w:val="260" w:hRule="atLeast"/>
        </w:trPr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yes</w:t>
            </w:r>
          </w:p>
        </w:tc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no</w:t>
            </w:r>
          </w:p>
        </w:tc>
        <w:tc>
          <w:tcPr>
            <w:tcW w:w="540" w:type="dxa"/>
            <w:shd w:val="clear" w:color="auto" w:fill="DCDDDE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n/a</w:t>
            </w:r>
          </w:p>
        </w:tc>
        <w:tc>
          <w:tcPr>
            <w:tcW w:w="9002" w:type="dxa"/>
            <w:shd w:val="clear" w:color="auto" w:fill="DCDDDE"/>
          </w:tcPr>
          <w:p>
            <w:pPr>
              <w:pStyle w:val="TableParagraph"/>
              <w:spacing w:line="256" w:lineRule="exact"/>
              <w:ind w:left="4283" w:right="354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Condition</w:t>
            </w:r>
          </w:p>
        </w:tc>
      </w:tr>
      <w:tr>
        <w:trPr>
          <w:trHeight w:val="5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76" w:lineRule="exact"/>
              <w:ind w:left="103" w:right="1264"/>
              <w:rPr>
                <w:sz w:val="24"/>
              </w:rPr>
            </w:pPr>
            <w:r>
              <w:rPr>
                <w:color w:val="231F20"/>
                <w:sz w:val="24"/>
              </w:rPr>
              <w:t>Advance warning and traffic calming devices are in accordance with the MUTCD 2009 ed.</w:t>
            </w:r>
          </w:p>
        </w:tc>
      </w:tr>
      <w:tr>
        <w:trPr>
          <w:trHeight w:val="5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Advance warning and traffic calming devices are in good condition and sufficient to</w:t>
            </w:r>
          </w:p>
          <w:p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provide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 w:right="-9"/>
              <w:rPr>
                <w:sz w:val="24"/>
              </w:rPr>
            </w:pPr>
            <w:r>
              <w:rPr>
                <w:color w:val="231F20"/>
                <w:sz w:val="24"/>
              </w:rPr>
              <w:t>Crosswalks are clearly identified.  Curbs &amp; streets are free of significant trip</w:t>
            </w:r>
            <w:r>
              <w:rPr>
                <w:color w:val="231F20"/>
                <w:spacing w:val="-26"/>
                <w:sz w:val="24"/>
              </w:rPr>
              <w:t> </w:t>
            </w:r>
            <w:r>
              <w:rPr>
                <w:color w:val="231F20"/>
                <w:sz w:val="24"/>
              </w:rPr>
              <w:t>hazards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Sight-lines are adequate to allow guards and traffic to see each other and react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Guards’ personal vehicle can be parked in a safe location.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Cones and signs are available as necessary to restrict parking</w:t>
            </w:r>
          </w:p>
        </w:tc>
      </w:tr>
      <w:tr>
        <w:trPr>
          <w:trHeight w:val="26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color w:val="231F20"/>
                <w:sz w:val="24"/>
              </w:rPr>
              <w:t>Uniforms, high visibility apparel, and other equipment inspected &amp; in good condition</w:t>
            </w:r>
          </w:p>
        </w:tc>
      </w:tr>
      <w:tr>
        <w:trPr>
          <w:trHeight w:val="240" w:hRule="atLeast"/>
        </w:trPr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8" w:lineRule="exact"/>
        <w:ind w:left="1969"/>
      </w:pPr>
      <w:r>
        <w:rPr>
          <w:color w:val="231F20"/>
        </w:rPr>
        <w:t>USE AS MANY SHEETS AS NECESSARY TO REVIEW ALL GUARD POSTS</w:t>
      </w:r>
    </w:p>
    <w:sectPr>
      <w:type w:val="continuous"/>
      <w:pgSz w:w="12240" w:h="15840"/>
      <w:pgMar w:top="64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amorreale</dc:creator>
  <dc:title>crossing%20guards%20check%20lists%20and%20forms%202011.pdf</dc:title>
  <dcterms:created xsi:type="dcterms:W3CDTF">2017-09-11T11:17:19Z</dcterms:created>
  <dcterms:modified xsi:type="dcterms:W3CDTF">2017-09-11T11:17:19Z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2017-09-11T00:00:00Z</vt:filetime>
  </property>
</Properties>
</file>