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w:t>
      </w:r>
      <w:r w:rsidR="00BA718A">
        <w:t>TRICO</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MUNICIPALITY (hereafter referred to as MUNICIPALITY) is a member of the </w:t>
      </w:r>
      <w:r w:rsidR="00BA718A">
        <w:t>Gloucester Salem Cumberland Counties</w:t>
      </w:r>
      <w:r>
        <w:t xml:space="preserve"> Municipal Joint Insurance Fund (</w:t>
      </w:r>
      <w:r w:rsidR="00BA718A">
        <w:t>TRICO</w:t>
      </w:r>
      <w:r>
        <w:t xml:space="preserve"> JIF).</w:t>
      </w:r>
    </w:p>
    <w:p w:rsidR="00CB372B" w:rsidRDefault="00CB372B" w:rsidP="00CB372B">
      <w:pPr>
        <w:spacing w:after="60"/>
        <w:ind w:left="720"/>
        <w:jc w:val="both"/>
      </w:pPr>
      <w:r>
        <w:t xml:space="preserve">The </w:t>
      </w:r>
      <w:r w:rsidR="00BA718A">
        <w:t>TRICO</w:t>
      </w:r>
      <w:r>
        <w:t xml:space="preserve"> JIF commenced operations on January 1, 1991 with a membership of ten (10) municipalities.  The </w:t>
      </w:r>
      <w:r w:rsidR="00BA718A">
        <w:t>TRICO</w:t>
      </w:r>
      <w:r w:rsidRPr="00CC1AC1">
        <w:t xml:space="preserve"> JIF </w:t>
      </w:r>
      <w:r>
        <w:t xml:space="preserve">was formed as a self-insurance pool and operates under the authority of N.J.S.A. 40A: 10-6 et seq. and related regulatory authority of the New Jersey Department of Banking and Insurance, N.J.A.C. 11:15-2.1 et seq.  The </w:t>
      </w:r>
      <w:r w:rsidR="00BA718A">
        <w:t>TRICO</w:t>
      </w:r>
      <w:r w:rsidRPr="00CC1AC1">
        <w:t xml:space="preserve"> JIF </w:t>
      </w:r>
      <w:r>
        <w:t xml:space="preserve">has grown to </w:t>
      </w:r>
      <w:r w:rsidR="003D32A9">
        <w:t>thirty-eight</w:t>
      </w:r>
      <w:r>
        <w:t xml:space="preserve"> (</w:t>
      </w:r>
      <w:r w:rsidR="003D32A9">
        <w:t>38</w:t>
      </w:r>
      <w:r>
        <w:t xml:space="preserve">) members today. The </w:t>
      </w:r>
      <w:r w:rsidR="00BA718A">
        <w:t>TRICO</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BA718A">
        <w:t>TRICO</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BA718A">
        <w:t>TRICO</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BA718A">
        <w:t>TRICO</w:t>
      </w:r>
      <w:r>
        <w:t xml:space="preserve"> JIF retains the first </w:t>
      </w:r>
      <w:r w:rsidRPr="002335EF">
        <w:rPr>
          <w:b/>
        </w:rPr>
        <w:t>$</w:t>
      </w:r>
      <w:r w:rsidR="002335EF" w:rsidRPr="002335EF">
        <w:rPr>
          <w:b/>
        </w:rPr>
        <w:t>5</w:t>
      </w:r>
      <w:r w:rsidRPr="002335EF">
        <w:rPr>
          <w:b/>
        </w:rPr>
        <w:t>00,000</w:t>
      </w:r>
      <w:r>
        <w:t xml:space="preserve"> per General, Automobile and Workers’ Compensation claim and $</w:t>
      </w:r>
      <w:r w:rsidR="002335EF" w:rsidRPr="002335EF">
        <w:rPr>
          <w:b/>
        </w:rPr>
        <w:t>10</w:t>
      </w:r>
      <w:r w:rsidRPr="002335EF">
        <w:rPr>
          <w:b/>
        </w:rPr>
        <w:t>0,000</w:t>
      </w:r>
      <w:r>
        <w:t xml:space="preserve"> per Property claim.  The </w:t>
      </w:r>
      <w:r w:rsidR="00BA718A">
        <w:t>TRICO</w:t>
      </w:r>
      <w:r>
        <w:t xml:space="preserve"> JIF pools its resources with other New Jersey Joint Insurance MUNICIPALITYs through an excess pool known as the Municipal Excess Liability Joint Insurance Fund (MEL) that provides coverage beyond the </w:t>
      </w:r>
      <w:r w:rsidR="00BA718A">
        <w:t>TRICO</w:t>
      </w:r>
      <w:r>
        <w:t xml:space="preserve"> JIF retention.  The </w:t>
      </w:r>
      <w:r w:rsidR="00BA718A">
        <w:t>TRICO</w:t>
      </w:r>
      <w:r>
        <w:t xml:space="preserve">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w:t>
      </w:r>
      <w:r w:rsidR="00BA718A">
        <w:t>TRICO</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BA718A">
        <w:t>TRICO</w:t>
      </w:r>
      <w:r>
        <w:t xml:space="preserve">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 xml:space="preserve">Advise the MUNICIPALITY on risk management matters and the appropriateness of coverage or optional coverage offered by the </w:t>
      </w:r>
      <w:r w:rsidR="00BA718A">
        <w:t>TRICO</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3D32A9" w:rsidRDefault="003D32A9" w:rsidP="00CB372B">
      <w:pPr>
        <w:pStyle w:val="BodyText"/>
        <w:spacing w:after="120"/>
        <w:rPr>
          <w:rFonts w:ascii="Times New Roman" w:hAnsi="Times New Roman"/>
        </w:rPr>
      </w:pPr>
    </w:p>
    <w:p w:rsidR="004C63A1" w:rsidRDefault="004C63A1" w:rsidP="004C63A1">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4C63A1" w:rsidRPr="00D47B26" w:rsidRDefault="004C63A1" w:rsidP="004C63A1">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w:t>
      </w:r>
      <w:r w:rsidR="00DF24A8">
        <w:t xml:space="preserve">Gloucester, Salem, </w:t>
      </w:r>
      <w:proofErr w:type="gramStart"/>
      <w:r w:rsidR="00DF24A8">
        <w:t>Cumberland</w:t>
      </w:r>
      <w:proofErr w:type="gramEnd"/>
      <w:r w:rsidR="00DF24A8">
        <w:t xml:space="preserve"> Counties</w:t>
      </w:r>
      <w:r w:rsidRPr="00D47B26">
        <w:t xml:space="preserve"> Municipal Joint Insurance Fund.</w:t>
      </w:r>
    </w:p>
    <w:p w:rsidR="004C63A1" w:rsidRDefault="004C63A1" w:rsidP="004C63A1">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4C63A1" w:rsidRDefault="004C63A1" w:rsidP="004C63A1">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4C63A1" w:rsidRDefault="004C63A1" w:rsidP="004C63A1">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4C63A1" w:rsidRDefault="004C63A1" w:rsidP="004C63A1">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4C63A1" w:rsidRDefault="004C63A1" w:rsidP="004C63A1">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4C63A1" w:rsidRDefault="004C63A1" w:rsidP="004C63A1">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4C63A1" w:rsidRDefault="004C63A1" w:rsidP="004C63A1">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4C63A1" w:rsidRDefault="004C63A1" w:rsidP="004C63A1">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4C63A1" w:rsidRDefault="004C63A1" w:rsidP="004C63A1">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4C63A1" w:rsidRDefault="004C63A1" w:rsidP="004C63A1">
      <w:pPr>
        <w:suppressAutoHyphens/>
        <w:spacing w:after="120"/>
        <w:ind w:left="720" w:hanging="720"/>
        <w:jc w:val="both"/>
      </w:pPr>
      <w:r>
        <w:lastRenderedPageBreak/>
        <w:t>L)</w:t>
      </w:r>
      <w:r>
        <w:tab/>
        <w:t>The Consultant shall assist the MUNICIPALITY by reporting to the Fund changes in exposures including the deletion and addition of vehicles, equipment, and properties and the contracting of Municipal services to third parties.</w:t>
      </w:r>
    </w:p>
    <w:p w:rsidR="004C63A1" w:rsidRDefault="004C63A1" w:rsidP="004C63A1">
      <w:pPr>
        <w:suppressAutoHyphens/>
        <w:spacing w:after="120"/>
        <w:ind w:left="720" w:hanging="720"/>
        <w:jc w:val="both"/>
      </w:pPr>
      <w:r>
        <w:t>M)</w:t>
      </w:r>
      <w:r>
        <w:tab/>
        <w:t>The Consultant shall assist the MUNICIPALITY and Fund professionals in the annual renewal process including the gathering and verification of exposure data.</w:t>
      </w:r>
    </w:p>
    <w:p w:rsidR="004C63A1" w:rsidRDefault="004C63A1" w:rsidP="004C63A1">
      <w:pPr>
        <w:suppressAutoHyphens/>
        <w:spacing w:after="120"/>
        <w:ind w:left="720" w:hanging="720"/>
        <w:jc w:val="both"/>
      </w:pPr>
      <w:r>
        <w:t>N)</w:t>
      </w:r>
      <w:r>
        <w:tab/>
        <w:t xml:space="preserve">The Consultant shall order Certificates of Insurance from the Fund. </w:t>
      </w:r>
    </w:p>
    <w:p w:rsidR="004C63A1" w:rsidRDefault="004C63A1" w:rsidP="004C63A1">
      <w:pPr>
        <w:suppressAutoHyphens/>
        <w:spacing w:after="120"/>
        <w:ind w:left="720" w:hanging="720"/>
        <w:jc w:val="both"/>
      </w:pPr>
      <w:r>
        <w:t>O)</w:t>
      </w:r>
      <w:r>
        <w:tab/>
        <w:t>The Consultant shall review Certificates of Insurance received by the MUNICIPALITY.</w:t>
      </w:r>
    </w:p>
    <w:p w:rsidR="004C63A1" w:rsidRDefault="004C63A1" w:rsidP="004C63A1">
      <w:pPr>
        <w:suppressAutoHyphens/>
        <w:spacing w:after="120"/>
        <w:ind w:left="720" w:hanging="720"/>
        <w:jc w:val="both"/>
      </w:pPr>
      <w:r>
        <w:t>P)</w:t>
      </w:r>
      <w:r>
        <w:tab/>
        <w:t xml:space="preserve">The Consultant shall review proposed contracts between the MUNICIPALITY </w:t>
      </w:r>
      <w:proofErr w:type="gramStart"/>
      <w:r>
        <w:t>and  organizations</w:t>
      </w:r>
      <w:proofErr w:type="gramEnd"/>
      <w:r>
        <w:t xml:space="preserve"> and contractors to verify that the appropriate indemnification and hold harmless language is contained in the Contract and that the Certificate of Insurance Guidelines are being followed.  </w:t>
      </w:r>
    </w:p>
    <w:p w:rsidR="004C63A1" w:rsidRDefault="004C63A1" w:rsidP="004C63A1">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4C63A1" w:rsidRDefault="004C63A1" w:rsidP="004C63A1">
      <w:pPr>
        <w:suppressAutoHyphens/>
        <w:spacing w:after="120"/>
        <w:ind w:left="720" w:hanging="720"/>
        <w:jc w:val="both"/>
      </w:pPr>
      <w:r>
        <w:t>R)</w:t>
      </w:r>
      <w:r>
        <w:tab/>
        <w:t>The Consultant shall review the annual coverage documents to verify the accuracy of the policies.</w:t>
      </w:r>
    </w:p>
    <w:p w:rsidR="004C63A1" w:rsidRDefault="004C63A1" w:rsidP="004C63A1">
      <w:pPr>
        <w:suppressAutoHyphens/>
        <w:spacing w:after="120"/>
        <w:ind w:left="720" w:hanging="720"/>
        <w:jc w:val="both"/>
      </w:pPr>
      <w:r>
        <w:t>S)</w:t>
      </w:r>
      <w:r>
        <w:tab/>
        <w:t>The Consultant shall respond to questions regarding coverage from the MUNICIPALITY’s officials.</w:t>
      </w:r>
    </w:p>
    <w:p w:rsidR="004C63A1" w:rsidRDefault="004C63A1" w:rsidP="004C63A1">
      <w:pPr>
        <w:suppressAutoHyphens/>
        <w:spacing w:after="120"/>
        <w:ind w:left="720" w:hanging="720"/>
        <w:jc w:val="both"/>
      </w:pPr>
      <w:r>
        <w:t>T)</w:t>
      </w:r>
      <w:r>
        <w:tab/>
        <w:t>The Consultant shall actively attend and participate on the Fund Subcommittees as authorized by the Fund Bylaws.</w:t>
      </w:r>
    </w:p>
    <w:p w:rsidR="004C63A1" w:rsidRDefault="004C63A1" w:rsidP="004C63A1">
      <w:pPr>
        <w:suppressAutoHyphens/>
        <w:spacing w:after="120"/>
        <w:ind w:left="720" w:hanging="720"/>
        <w:jc w:val="both"/>
      </w:pPr>
      <w:r>
        <w:t>U)</w:t>
      </w:r>
      <w:r>
        <w:tab/>
        <w:t xml:space="preserve">The Consultant shall regularly attend the Monthly Executive Committee meetings of the Fund. </w:t>
      </w:r>
    </w:p>
    <w:p w:rsidR="004C63A1" w:rsidRDefault="004C63A1" w:rsidP="004C63A1">
      <w:pPr>
        <w:suppressAutoHyphens/>
        <w:spacing w:after="120"/>
        <w:ind w:left="720" w:hanging="720"/>
        <w:jc w:val="both"/>
      </w:pPr>
      <w:r>
        <w:t>V)</w:t>
      </w:r>
      <w:r>
        <w:tab/>
        <w:t xml:space="preserve">The Consultant shall execute and file with the MUNICIPALITY, as part of this agreement, and the Executive Director’s office a copy of the </w:t>
      </w:r>
      <w:r w:rsidR="00DF24A8">
        <w:t xml:space="preserve">Gloucester, Salem, </w:t>
      </w:r>
      <w:proofErr w:type="gramStart"/>
      <w:r w:rsidR="00DF24A8">
        <w:t>Cumberland</w:t>
      </w:r>
      <w:proofErr w:type="gramEnd"/>
      <w:r w:rsidR="00DF24A8">
        <w:t xml:space="preserve"> Counties</w:t>
      </w:r>
      <w:r>
        <w:t xml:space="preserve"> Municipal Joint Insurance Fund Confidentiality Agreement.</w:t>
      </w:r>
    </w:p>
    <w:p w:rsidR="004C63A1" w:rsidRDefault="004C63A1" w:rsidP="004C63A1">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4C63A1" w:rsidRDefault="004C63A1" w:rsidP="004C63A1">
      <w:pPr>
        <w:suppressAutoHyphens/>
        <w:spacing w:after="120"/>
        <w:ind w:left="720" w:hanging="720"/>
        <w:jc w:val="both"/>
      </w:pPr>
      <w:r>
        <w:t>X)</w:t>
      </w:r>
      <w:r>
        <w:tab/>
        <w:t>The Consultant shall perform any other services required by the Fund’s Bylaws.</w:t>
      </w:r>
    </w:p>
    <w:p w:rsidR="003D32A9" w:rsidRDefault="003D32A9" w:rsidP="00CB372B">
      <w:pPr>
        <w:pStyle w:val="BodyText"/>
        <w:spacing w:after="120"/>
        <w:rPr>
          <w:rFonts w:ascii="Times New Roman" w:hAnsi="Times New Roman"/>
        </w:rPr>
      </w:pP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DF24A8" w:rsidRPr="008F35E7" w:rsidRDefault="00DF24A8" w:rsidP="00DF24A8">
      <w:pPr>
        <w:ind w:left="720"/>
        <w:jc w:val="both"/>
      </w:pPr>
      <w:r w:rsidRPr="008F35E7">
        <w:t xml:space="preserve">For </w:t>
      </w:r>
      <w:r>
        <w:t>(</w:t>
      </w:r>
      <w:r w:rsidRPr="00B17731">
        <w:rPr>
          <w:b/>
        </w:rPr>
        <w:t xml:space="preserve">FILL IN </w:t>
      </w:r>
      <w:r>
        <w:rPr>
          <w:b/>
        </w:rPr>
        <w:t>CURRENT YEAR HERE</w:t>
      </w:r>
      <w:r>
        <w:t>)</w:t>
      </w:r>
      <w:r w:rsidRPr="008F35E7">
        <w:t xml:space="preserve">, the </w:t>
      </w:r>
      <w:r>
        <w:t>MUNICIPALITY</w:t>
      </w:r>
      <w:r w:rsidRPr="008F35E7">
        <w:t xml:space="preserve"> compensates the existing RISK MANAGEMENT CONSULTANT an annual fee of $______</w:t>
      </w:r>
      <w:r>
        <w:t>__________</w:t>
      </w:r>
      <w:r w:rsidRPr="008F35E7">
        <w:t xml:space="preserve">_ </w:t>
      </w:r>
      <w:r w:rsidRPr="008F35E7">
        <w:lastRenderedPageBreak/>
        <w:t xml:space="preserve">for all services.    It is anticipated that the </w:t>
      </w:r>
      <w:r>
        <w:t>MUNICIPALITY</w:t>
      </w:r>
      <w:r w:rsidRPr="008F35E7">
        <w:t xml:space="preserve"> will pay the </w:t>
      </w:r>
      <w:r>
        <w:t>RISK MANAGEMENT CONSULTANT</w:t>
      </w:r>
      <w:r w:rsidRPr="008F35E7">
        <w:t xml:space="preserve"> a fee equal to or greater than $______</w:t>
      </w:r>
      <w:r>
        <w:t>__________</w:t>
      </w:r>
      <w:r w:rsidRPr="008F35E7">
        <w:t xml:space="preserve">_in </w:t>
      </w:r>
      <w:r>
        <w:t>(</w:t>
      </w:r>
      <w:r w:rsidRPr="00B17731">
        <w:rPr>
          <w:b/>
        </w:rPr>
        <w:t>FILL IN UPCOMING YEAR</w:t>
      </w:r>
      <w:r>
        <w:rPr>
          <w:b/>
        </w:rPr>
        <w:t xml:space="preserve"> HERE</w:t>
      </w:r>
      <w:r>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BA718A">
        <w:rPr>
          <w:rFonts w:ascii="CG Times" w:hAnsi="CG Times"/>
        </w:rPr>
        <w:t>TRICO</w:t>
      </w:r>
      <w:r w:rsidRPr="008F35E7">
        <w:rPr>
          <w:rFonts w:ascii="CG Times" w:hAnsi="CG Times"/>
        </w:rPr>
        <w:t xml:space="preserve">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79672F" w:rsidP="00CB372B">
      <w:pPr>
        <w:widowControl w:val="0"/>
        <w:numPr>
          <w:ilvl w:val="2"/>
          <w:numId w:val="3"/>
        </w:numPr>
        <w:spacing w:after="60"/>
        <w:ind w:left="2707"/>
        <w:jc w:val="both"/>
        <w:rPr>
          <w:rFonts w:ascii="CG Times" w:hAnsi="CG Times"/>
        </w:rPr>
      </w:pPr>
      <w:r>
        <w:rPr>
          <w:rFonts w:ascii="CG Times" w:hAnsi="CG Times"/>
        </w:rPr>
        <w:t>ORIGAMI</w:t>
      </w:r>
      <w:r w:rsidR="00DF24A8">
        <w:rPr>
          <w:rFonts w:ascii="CG Times" w:hAnsi="CG Times"/>
        </w:rPr>
        <w:t xml:space="preserve"> Exposure System</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BA718A" w:rsidP="00CB372B">
      <w:pPr>
        <w:widowControl w:val="0"/>
        <w:numPr>
          <w:ilvl w:val="2"/>
          <w:numId w:val="3"/>
        </w:numPr>
        <w:rPr>
          <w:rFonts w:ascii="CG Times" w:hAnsi="CG Times"/>
        </w:rPr>
      </w:pPr>
      <w:r>
        <w:rPr>
          <w:rFonts w:ascii="CG Times" w:hAnsi="CG Times"/>
        </w:rPr>
        <w:t>TRICO</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BA718A" w:rsidP="00CB372B">
      <w:pPr>
        <w:widowControl w:val="0"/>
        <w:numPr>
          <w:ilvl w:val="3"/>
          <w:numId w:val="3"/>
        </w:numPr>
        <w:spacing w:after="120"/>
        <w:jc w:val="both"/>
        <w:rPr>
          <w:rFonts w:ascii="CG Times" w:hAnsi="CG Times"/>
        </w:rPr>
      </w:pPr>
      <w:r>
        <w:rPr>
          <w:rFonts w:ascii="CG Times" w:hAnsi="CG Times"/>
        </w:rPr>
        <w:t>TRICO</w:t>
      </w:r>
      <w:r w:rsidR="00CB372B">
        <w:rPr>
          <w:rFonts w:ascii="CG Times" w:hAnsi="CG Times"/>
        </w:rPr>
        <w:t xml:space="preserve"> JIF Website</w:t>
      </w:r>
    </w:p>
    <w:p w:rsidR="00CB372B" w:rsidRPr="002B12B6" w:rsidRDefault="00BA718A" w:rsidP="00CB372B">
      <w:pPr>
        <w:widowControl w:val="0"/>
        <w:numPr>
          <w:ilvl w:val="0"/>
          <w:numId w:val="5"/>
        </w:numPr>
        <w:ind w:left="2707"/>
        <w:rPr>
          <w:rFonts w:ascii="CG Times" w:hAnsi="CG Times"/>
        </w:rPr>
      </w:pPr>
      <w:r>
        <w:rPr>
          <w:rFonts w:ascii="CG Times" w:hAnsi="CG Times"/>
        </w:rPr>
        <w:lastRenderedPageBreak/>
        <w:t>TRICO</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0A785C">
      <w:pPr>
        <w:widowControl w:val="0"/>
        <w:numPr>
          <w:ilvl w:val="0"/>
          <w:numId w:val="9"/>
        </w:numPr>
        <w:spacing w:after="40"/>
        <w:ind w:left="1440"/>
        <w:rPr>
          <w:rFonts w:ascii="CG Times" w:hAnsi="CG Times"/>
          <w:b/>
          <w:u w:val="single"/>
        </w:rPr>
      </w:pPr>
      <w:bookmarkStart w:id="0" w:name="_GoBack"/>
      <w:bookmarkEnd w:id="0"/>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0A785C">
      <w:pPr>
        <w:widowControl w:val="0"/>
        <w:numPr>
          <w:ilvl w:val="0"/>
          <w:numId w:val="9"/>
        </w:numPr>
        <w:spacing w:after="40"/>
        <w:ind w:left="144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lastRenderedPageBreak/>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w:t>
      </w:r>
      <w:r w:rsidR="00714ACA">
        <w:t>o award this contract as a “non-</w:t>
      </w:r>
      <w:r>
        <w:t>fair and open”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any and all requirements imposed by United States and/or New Jersey Code, Statute or Regulation for providers of services to public entities </w:t>
      </w:r>
      <w:r>
        <w:lastRenderedPageBreak/>
        <w:t>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BA718A">
        <w:t>TRICO</w:t>
      </w:r>
      <w:r>
        <w:t xml:space="preserve"> JIF. Specifically, the contract may be voided by the MUNICIPALITY if the </w:t>
      </w:r>
      <w:r w:rsidRPr="008F35E7">
        <w:t xml:space="preserve">RISK MANAGEMENT CONSULTANT </w:t>
      </w:r>
      <w:r>
        <w:t xml:space="preserve">fails to disclose an actual or potential conflict of interest as defined in the </w:t>
      </w:r>
      <w:r w:rsidR="00BA718A">
        <w:t>TRICO</w:t>
      </w:r>
      <w:r>
        <w:t xml:space="preserve">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1F0D3B">
          <w:rPr>
            <w:noProof/>
          </w:rPr>
          <w:t>8</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1F0D3B">
          <w:rPr>
            <w:noProof/>
            <w:sz w:val="16"/>
            <w:szCs w:val="16"/>
          </w:rPr>
          <w:t>f:\data\risk\winword\municipal\rmc\2020\trico sample model rfq for rmc.docx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0A785C">
          <w:rPr>
            <w:noProof/>
          </w:rPr>
          <w:t>8</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0A785C">
          <w:rPr>
            <w:noProof/>
            <w:sz w:val="16"/>
            <w:szCs w:val="16"/>
          </w:rPr>
          <w:t>f:\data\risk\winword\municipal\rmc\2023\rmc rfq sample for fc\rfq-trico sample model for rmc.docx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38A6"/>
    <w:rsid w:val="00067FC7"/>
    <w:rsid w:val="00084D42"/>
    <w:rsid w:val="000850CA"/>
    <w:rsid w:val="00085BD7"/>
    <w:rsid w:val="000904C3"/>
    <w:rsid w:val="000A785C"/>
    <w:rsid w:val="000B5425"/>
    <w:rsid w:val="000E1B2B"/>
    <w:rsid w:val="000E411C"/>
    <w:rsid w:val="00133793"/>
    <w:rsid w:val="0015035E"/>
    <w:rsid w:val="001555FF"/>
    <w:rsid w:val="001633F3"/>
    <w:rsid w:val="001F0D3B"/>
    <w:rsid w:val="00210CB6"/>
    <w:rsid w:val="002335EF"/>
    <w:rsid w:val="00236B87"/>
    <w:rsid w:val="00286713"/>
    <w:rsid w:val="002A3306"/>
    <w:rsid w:val="002B1B4F"/>
    <w:rsid w:val="002C44C0"/>
    <w:rsid w:val="002C6A66"/>
    <w:rsid w:val="002D69AB"/>
    <w:rsid w:val="002F5BDF"/>
    <w:rsid w:val="003079DE"/>
    <w:rsid w:val="00314A5C"/>
    <w:rsid w:val="0033308A"/>
    <w:rsid w:val="0036609A"/>
    <w:rsid w:val="00371C69"/>
    <w:rsid w:val="00373A91"/>
    <w:rsid w:val="00377FF7"/>
    <w:rsid w:val="00390ED7"/>
    <w:rsid w:val="003C2C6B"/>
    <w:rsid w:val="003D32A9"/>
    <w:rsid w:val="003F7DFC"/>
    <w:rsid w:val="004843BD"/>
    <w:rsid w:val="004A098E"/>
    <w:rsid w:val="004B5823"/>
    <w:rsid w:val="004C0339"/>
    <w:rsid w:val="004C0CDD"/>
    <w:rsid w:val="004C63A1"/>
    <w:rsid w:val="004F72FC"/>
    <w:rsid w:val="00516CD6"/>
    <w:rsid w:val="00521D4E"/>
    <w:rsid w:val="00560AF1"/>
    <w:rsid w:val="00592508"/>
    <w:rsid w:val="00633D02"/>
    <w:rsid w:val="006570A4"/>
    <w:rsid w:val="00671698"/>
    <w:rsid w:val="006902DE"/>
    <w:rsid w:val="006A5037"/>
    <w:rsid w:val="0071383E"/>
    <w:rsid w:val="00714ACA"/>
    <w:rsid w:val="0071556A"/>
    <w:rsid w:val="007203C4"/>
    <w:rsid w:val="0077349E"/>
    <w:rsid w:val="00776212"/>
    <w:rsid w:val="00782B99"/>
    <w:rsid w:val="0079672F"/>
    <w:rsid w:val="007A694B"/>
    <w:rsid w:val="007C716B"/>
    <w:rsid w:val="007D1A77"/>
    <w:rsid w:val="007D73E7"/>
    <w:rsid w:val="00820D15"/>
    <w:rsid w:val="00835023"/>
    <w:rsid w:val="0085795C"/>
    <w:rsid w:val="008623C0"/>
    <w:rsid w:val="008B2C99"/>
    <w:rsid w:val="008C015C"/>
    <w:rsid w:val="008F1918"/>
    <w:rsid w:val="00907933"/>
    <w:rsid w:val="00934AB6"/>
    <w:rsid w:val="0098300E"/>
    <w:rsid w:val="009D0D56"/>
    <w:rsid w:val="009D48A2"/>
    <w:rsid w:val="009D4F2F"/>
    <w:rsid w:val="009F386B"/>
    <w:rsid w:val="00A22C45"/>
    <w:rsid w:val="00A44205"/>
    <w:rsid w:val="00A83223"/>
    <w:rsid w:val="00A92B9D"/>
    <w:rsid w:val="00A9792C"/>
    <w:rsid w:val="00AF3701"/>
    <w:rsid w:val="00AF629A"/>
    <w:rsid w:val="00AF6C6D"/>
    <w:rsid w:val="00B551ED"/>
    <w:rsid w:val="00B60F66"/>
    <w:rsid w:val="00B84495"/>
    <w:rsid w:val="00B9381A"/>
    <w:rsid w:val="00BA23D5"/>
    <w:rsid w:val="00BA718A"/>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DF24A8"/>
    <w:rsid w:val="00E13DF5"/>
    <w:rsid w:val="00E141DB"/>
    <w:rsid w:val="00E71BD8"/>
    <w:rsid w:val="00EC7003"/>
    <w:rsid w:val="00EF09EA"/>
    <w:rsid w:val="00EF42A5"/>
    <w:rsid w:val="00F34643"/>
    <w:rsid w:val="00F57209"/>
    <w:rsid w:val="00F6608B"/>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231AF59-5607-4629-A92A-CF1A39EE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D3B"/>
    <w:rPr>
      <w:rFonts w:ascii="Tahoma" w:hAnsi="Tahoma" w:cs="Tahoma"/>
      <w:sz w:val="16"/>
      <w:szCs w:val="16"/>
    </w:rPr>
  </w:style>
  <w:style w:type="character" w:customStyle="1" w:styleId="BalloonTextChar">
    <w:name w:val="Balloon Text Char"/>
    <w:basedOn w:val="DefaultParagraphFont"/>
    <w:link w:val="BalloonText"/>
    <w:uiPriority w:val="99"/>
    <w:semiHidden/>
    <w:rsid w:val="001F0D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5</cp:revision>
  <cp:lastPrinted>2019-09-20T19:17:00Z</cp:lastPrinted>
  <dcterms:created xsi:type="dcterms:W3CDTF">2020-10-06T16:10:00Z</dcterms:created>
  <dcterms:modified xsi:type="dcterms:W3CDTF">2022-10-18T15:20:00Z</dcterms:modified>
</cp:coreProperties>
</file>